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54" w:firstLineChars="795"/>
        <w:rPr>
          <w:b/>
          <w:bCs/>
          <w:sz w:val="32"/>
          <w:szCs w:val="32"/>
        </w:rPr>
      </w:pPr>
      <w:r>
        <w:rPr>
          <w:rFonts w:hint="eastAsia" w:cs="宋体"/>
          <w:b/>
          <w:bCs/>
          <w:sz w:val="32"/>
          <w:szCs w:val="32"/>
        </w:rPr>
        <w:drawing>
          <wp:anchor distT="0" distB="0" distL="114300" distR="114300" simplePos="0" relativeHeight="251658240" behindDoc="0" locked="0" layoutInCell="1" allowOverlap="1">
            <wp:simplePos x="0" y="0"/>
            <wp:positionH relativeFrom="column">
              <wp:posOffset>4333875</wp:posOffset>
            </wp:positionH>
            <wp:positionV relativeFrom="paragraph">
              <wp:posOffset>209550</wp:posOffset>
            </wp:positionV>
            <wp:extent cx="1581150" cy="2124075"/>
            <wp:effectExtent l="0" t="0" r="4445" b="6350"/>
            <wp:wrapSquare wrapText="bothSides"/>
            <wp:docPr id="2" name="图片 2" descr="/private/var/mobile/Containers/Data/Application/BC0AD285-27E3-43E8-8E54-C52ADCBD694F/tmp/insert_image_tmp_dir/2018-04-27 11:33:53.275000.png2018-04-27 11:33:53.27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rivate/var/mobile/Containers/Data/Application/BC0AD285-27E3-43E8-8E54-C52ADCBD694F/tmp/insert_image_tmp_dir/2018-04-27 11:33:53.275000.png2018-04-27 11:33:53.275000"/>
                    <pic:cNvPicPr>
                      <a:picLocks noChangeAspect="1" noChangeArrowheads="1"/>
                    </pic:cNvPicPr>
                  </pic:nvPicPr>
                  <pic:blipFill>
                    <a:blip r:embed="rId4"/>
                    <a:srcRect/>
                    <a:stretch>
                      <a:fillRect/>
                    </a:stretch>
                  </pic:blipFill>
                  <pic:spPr>
                    <a:xfrm>
                      <a:off x="0" y="0"/>
                      <a:ext cx="1581150" cy="2124075"/>
                    </a:xfrm>
                    <a:prstGeom prst="rect">
                      <a:avLst/>
                    </a:prstGeom>
                    <a:noFill/>
                  </pic:spPr>
                </pic:pic>
              </a:graphicData>
            </a:graphic>
          </wp:anchor>
        </w:drawing>
      </w:r>
      <w:r>
        <w:rPr>
          <w:rFonts w:hint="eastAsia" w:cs="宋体"/>
          <w:b/>
          <w:bCs/>
          <w:sz w:val="32"/>
          <w:szCs w:val="32"/>
        </w:rPr>
        <w:t>趙偉教授讲座</w:t>
      </w:r>
    </w:p>
    <w:p>
      <w:pPr>
        <w:adjustRightInd w:val="0"/>
        <w:snapToGrid w:val="0"/>
        <w:spacing w:beforeLines="50"/>
        <w:ind w:left="1132" w:hanging="1132" w:hangingChars="470"/>
        <w:rPr>
          <w:sz w:val="24"/>
          <w:szCs w:val="24"/>
        </w:rPr>
      </w:pPr>
      <w:r>
        <w:rPr>
          <w:rFonts w:hint="eastAsia" w:cs="宋体"/>
          <w:b/>
          <w:bCs/>
          <w:sz w:val="24"/>
          <w:szCs w:val="24"/>
        </w:rPr>
        <w:t>题目：</w:t>
      </w:r>
      <w:r>
        <w:rPr>
          <w:rFonts w:hint="eastAsia"/>
          <w:bCs/>
          <w:sz w:val="24"/>
          <w:szCs w:val="24"/>
        </w:rPr>
        <w:t>东亚经济一体化中</w:t>
      </w:r>
      <w:bookmarkStart w:id="0" w:name="_GoBack"/>
      <w:bookmarkEnd w:id="0"/>
      <w:r>
        <w:rPr>
          <w:rFonts w:hint="eastAsia"/>
          <w:bCs/>
          <w:sz w:val="24"/>
          <w:szCs w:val="24"/>
        </w:rPr>
        <w:t>的中日博弈</w:t>
      </w:r>
      <w:r>
        <w:rPr>
          <w:rFonts w:hint="eastAsia"/>
          <w:bCs/>
          <w:sz w:val="24"/>
          <w:szCs w:val="24"/>
          <w:lang w:eastAsia="zh-CN"/>
        </w:rPr>
        <w:t>：一个泛距离分析框架</w:t>
      </w:r>
    </w:p>
    <w:p>
      <w:pPr>
        <w:rPr>
          <w:rFonts w:cs="宋体"/>
          <w:sz w:val="24"/>
          <w:szCs w:val="24"/>
        </w:rPr>
      </w:pPr>
      <w:r>
        <w:rPr>
          <w:rFonts w:hint="eastAsia" w:cs="宋体"/>
          <w:b/>
          <w:bCs/>
          <w:sz w:val="24"/>
          <w:szCs w:val="24"/>
        </w:rPr>
        <w:t>主 讲</w:t>
      </w:r>
      <w:r>
        <w:rPr>
          <w:rFonts w:hint="eastAsia" w:cs="宋体"/>
          <w:sz w:val="24"/>
          <w:szCs w:val="24"/>
        </w:rPr>
        <w:t>：赵伟 教授</w:t>
      </w:r>
      <w:r>
        <w:rPr>
          <w:rFonts w:hint="eastAsia" w:cs="宋体"/>
          <w:sz w:val="24"/>
          <w:szCs w:val="24"/>
          <w:lang w:eastAsia="zh-CN"/>
        </w:rPr>
        <w:t>（浙江大学）</w:t>
      </w:r>
    </w:p>
    <w:p>
      <w:pPr>
        <w:ind w:left="424" w:hanging="424" w:hangingChars="176"/>
        <w:rPr>
          <w:rFonts w:cs="宋体"/>
          <w:sz w:val="24"/>
          <w:szCs w:val="24"/>
        </w:rPr>
      </w:pPr>
      <w:r>
        <w:rPr>
          <w:rFonts w:hint="eastAsia" w:cs="宋体"/>
          <w:b/>
          <w:bCs/>
          <w:sz w:val="24"/>
          <w:szCs w:val="24"/>
        </w:rPr>
        <w:t>内容简介</w:t>
      </w:r>
      <w:r>
        <w:rPr>
          <w:rFonts w:hint="eastAsia" w:cs="宋体"/>
          <w:sz w:val="24"/>
          <w:szCs w:val="24"/>
        </w:rPr>
        <w:t>：综合应用空间经济学、博弈论和国际贸易三个经济学分支学科的理论</w:t>
      </w:r>
      <w:r>
        <w:rPr>
          <w:rFonts w:hint="eastAsia" w:cs="宋体"/>
          <w:sz w:val="24"/>
          <w:szCs w:val="24"/>
          <w:lang w:eastAsia="zh-CN"/>
        </w:rPr>
        <w:t>与方法</w:t>
      </w:r>
      <w:r>
        <w:rPr>
          <w:rFonts w:hint="eastAsia" w:cs="宋体"/>
          <w:sz w:val="24"/>
          <w:szCs w:val="24"/>
        </w:rPr>
        <w:t>，就东亚区域经济一体化，提出一个分析</w:t>
      </w:r>
      <w:r>
        <w:rPr>
          <w:rFonts w:hint="eastAsia" w:cs="宋体"/>
          <w:sz w:val="24"/>
          <w:szCs w:val="24"/>
          <w:lang w:eastAsia="zh-CN"/>
        </w:rPr>
        <w:t>与实证框架</w:t>
      </w:r>
      <w:r>
        <w:rPr>
          <w:rFonts w:hint="eastAsia" w:cs="宋体"/>
          <w:sz w:val="24"/>
          <w:szCs w:val="24"/>
        </w:rPr>
        <w:t>。</w:t>
      </w:r>
    </w:p>
    <w:p>
      <w:pPr>
        <w:spacing w:beforeLines="100" w:line="360" w:lineRule="auto"/>
        <w:rPr>
          <w:rFonts w:ascii="Verdana" w:hAnsi="Verdana" w:cs="Verdana"/>
          <w:kern w:val="0"/>
        </w:rPr>
      </w:pPr>
      <w:r>
        <w:rPr>
          <w:rFonts w:hint="eastAsia" w:cs="宋体"/>
          <w:b/>
          <w:bCs/>
          <w:sz w:val="24"/>
          <w:szCs w:val="24"/>
        </w:rPr>
        <w:t>附录：赵伟教授简介</w:t>
      </w:r>
    </w:p>
    <w:p>
      <w:pPr>
        <w:adjustRightInd w:val="0"/>
        <w:snapToGrid w:val="0"/>
        <w:ind w:left="567" w:hanging="567" w:hangingChars="236"/>
        <w:rPr>
          <w:rFonts w:ascii="Verdana" w:hAnsi="Verdana" w:eastAsia="楷体_GB2312" w:cs="楷体_GB2312"/>
          <w:kern w:val="0"/>
          <w:sz w:val="24"/>
          <w:szCs w:val="24"/>
        </w:rPr>
      </w:pPr>
      <w:r>
        <w:rPr>
          <w:rFonts w:hint="eastAsia" w:ascii="Verdana" w:hAnsi="Verdana" w:eastAsia="楷体_GB2312" w:cs="楷体_GB2312"/>
          <w:b/>
          <w:bCs/>
          <w:kern w:val="0"/>
          <w:sz w:val="24"/>
          <w:szCs w:val="24"/>
        </w:rPr>
        <w:t>现任：</w:t>
      </w:r>
      <w:r>
        <w:rPr>
          <w:rFonts w:hint="eastAsia" w:ascii="Verdana" w:hAnsi="Verdana" w:eastAsia="楷体_GB2312" w:cs="楷体_GB2312"/>
          <w:kern w:val="0"/>
          <w:sz w:val="24"/>
          <w:szCs w:val="24"/>
        </w:rPr>
        <w:t>浙江大学经济学教授、博士生导师；浙江大学CRPE首席教授；享受国务院特殊津贴专家；浙江大学国际经济研究所所长；浙江省人民政府咨询委员会委员</w:t>
      </w:r>
    </w:p>
    <w:p>
      <w:pPr>
        <w:adjustRightInd w:val="0"/>
        <w:snapToGrid w:val="0"/>
        <w:ind w:left="708" w:hanging="708" w:hangingChars="295"/>
        <w:rPr>
          <w:rFonts w:ascii="Verdana" w:hAnsi="Verdana" w:eastAsia="楷体_GB2312" w:cs="楷体_GB2312"/>
          <w:kern w:val="0"/>
          <w:sz w:val="24"/>
          <w:szCs w:val="24"/>
        </w:rPr>
      </w:pPr>
      <w:r>
        <w:rPr>
          <w:rFonts w:hint="eastAsia" w:ascii="Verdana" w:hAnsi="Verdana" w:eastAsia="楷体_GB2312" w:cs="楷体_GB2312"/>
          <w:b/>
          <w:bCs/>
          <w:kern w:val="0"/>
          <w:sz w:val="24"/>
          <w:szCs w:val="24"/>
        </w:rPr>
        <w:t>曾任</w:t>
      </w:r>
      <w:r>
        <w:rPr>
          <w:rFonts w:hint="eastAsia" w:ascii="Verdana" w:hAnsi="Verdana" w:eastAsia="楷体_GB2312" w:cs="楷体_GB2312"/>
          <w:kern w:val="0"/>
          <w:sz w:val="24"/>
          <w:szCs w:val="24"/>
        </w:rPr>
        <w:t>：英国牛津大学纳菲尔徳学院客座教授；日本经济产业研究所</w:t>
      </w:r>
      <w:r>
        <w:rPr>
          <w:rFonts w:hint="eastAsia" w:ascii="Verdana" w:hAnsi="Verdana" w:eastAsia="楷体_GB2312" w:cs="楷体_GB2312"/>
          <w:kern w:val="0"/>
          <w:sz w:val="24"/>
          <w:szCs w:val="24"/>
          <w:lang w:eastAsia="zh-CN"/>
        </w:rPr>
        <w:t>（</w:t>
      </w:r>
      <w:r>
        <w:rPr>
          <w:rFonts w:hint="default" w:ascii="Verdana" w:hAnsi="Verdana" w:eastAsia="楷体_GB2312" w:cs="楷体_GB2312"/>
          <w:kern w:val="0"/>
          <w:sz w:val="24"/>
          <w:szCs w:val="24"/>
          <w:lang w:val="en-US" w:eastAsia="zh-CN"/>
        </w:rPr>
        <w:t>REITI</w:t>
      </w:r>
      <w:r>
        <w:rPr>
          <w:rFonts w:hint="eastAsia" w:ascii="Verdana" w:hAnsi="Verdana" w:eastAsia="楷体_GB2312" w:cs="楷体_GB2312"/>
          <w:kern w:val="0"/>
          <w:sz w:val="24"/>
          <w:szCs w:val="24"/>
          <w:lang w:val="en-US" w:eastAsia="zh-CN"/>
        </w:rPr>
        <w:t>）</w:t>
      </w:r>
      <w:r>
        <w:rPr>
          <w:rFonts w:hint="eastAsia" w:ascii="Verdana" w:hAnsi="Verdana" w:eastAsia="楷体_GB2312" w:cs="楷体_GB2312"/>
          <w:kern w:val="0"/>
          <w:sz w:val="24"/>
          <w:szCs w:val="24"/>
        </w:rPr>
        <w:t>客座研究员。</w:t>
      </w:r>
    </w:p>
    <w:p>
      <w:pPr>
        <w:snapToGrid w:val="0"/>
        <w:rPr>
          <w:rFonts w:ascii="仿宋_GB2312" w:eastAsia="仿宋_GB2312"/>
        </w:rPr>
      </w:pPr>
      <w:r>
        <w:rPr>
          <w:rFonts w:hint="eastAsia" w:ascii="仿宋_GB2312" w:eastAsia="仿宋_GB2312"/>
          <w:b/>
          <w:bCs/>
          <w:lang w:eastAsia="zh-CN"/>
        </w:rPr>
        <w:t>学术成就</w:t>
      </w:r>
      <w:r>
        <w:rPr>
          <w:rFonts w:hint="eastAsia" w:ascii="仿宋_GB2312" w:eastAsia="仿宋_GB2312"/>
          <w:lang w:eastAsia="zh-CN"/>
        </w:rPr>
        <w:t>：</w:t>
      </w:r>
      <w:r>
        <w:rPr>
          <w:rFonts w:hint="eastAsia" w:ascii="仿宋_GB2312" w:eastAsia="仿宋_GB2312" w:cs="仿宋_GB2312"/>
        </w:rPr>
        <w:t>研究兴趣涵盖国际经济学、空间经济学及外国经济史等领域。迄今在</w:t>
      </w:r>
      <w:r>
        <w:rPr>
          <w:rFonts w:eastAsia="仿宋_GB2312"/>
          <w:b/>
          <w:bCs/>
          <w:i/>
          <w:iCs/>
        </w:rPr>
        <w:t>Journal of World Trade</w:t>
      </w:r>
      <w:r>
        <w:rPr>
          <w:rFonts w:hint="eastAsia" w:eastAsia="仿宋_GB2312" w:cs="仿宋_GB2312"/>
        </w:rPr>
        <w:t>、《</w:t>
      </w:r>
      <w:r>
        <w:rPr>
          <w:rFonts w:hint="eastAsia" w:ascii="仿宋_GB2312" w:eastAsia="仿宋_GB2312" w:cs="仿宋_GB2312"/>
        </w:rPr>
        <w:t>经济研究》、《管理世界》等国内外学术杂志发表中英文论文</w:t>
      </w:r>
      <w:r>
        <w:rPr>
          <w:rFonts w:ascii="仿宋_GB2312" w:eastAsia="仿宋_GB2312" w:cs="仿宋_GB2312"/>
        </w:rPr>
        <w:t>2</w:t>
      </w:r>
      <w:r>
        <w:rPr>
          <w:rFonts w:hint="eastAsia" w:ascii="仿宋_GB2312" w:eastAsia="仿宋_GB2312" w:cs="仿宋_GB2312"/>
        </w:rPr>
        <w:t>8</w:t>
      </w:r>
      <w:r>
        <w:rPr>
          <w:rFonts w:ascii="仿宋_GB2312" w:eastAsia="仿宋_GB2312" w:cs="仿宋_GB2312"/>
        </w:rPr>
        <w:t>0</w:t>
      </w:r>
      <w:r>
        <w:rPr>
          <w:rFonts w:hint="eastAsia" w:ascii="仿宋_GB2312" w:eastAsia="仿宋_GB2312" w:cs="仿宋_GB2312"/>
        </w:rPr>
        <w:t>多篇，学术随笔3</w:t>
      </w:r>
      <w:r>
        <w:rPr>
          <w:rFonts w:ascii="仿宋_GB2312" w:eastAsia="仿宋_GB2312" w:cs="仿宋_GB2312"/>
        </w:rPr>
        <w:t>00</w:t>
      </w:r>
      <w:r>
        <w:rPr>
          <w:rFonts w:hint="eastAsia" w:ascii="仿宋_GB2312" w:eastAsia="仿宋_GB2312" w:cs="仿宋_GB2312"/>
        </w:rPr>
        <w:t>多篇。著（编）有《干预市场》等书</w:t>
      </w:r>
      <w:r>
        <w:rPr>
          <w:rFonts w:ascii="仿宋_GB2312" w:eastAsia="仿宋_GB2312" w:cs="仿宋_GB2312"/>
        </w:rPr>
        <w:t>1</w:t>
      </w:r>
      <w:r>
        <w:rPr>
          <w:rFonts w:hint="eastAsia" w:ascii="仿宋_GB2312" w:eastAsia="仿宋_GB2312" w:cs="仿宋_GB2312"/>
        </w:rPr>
        <w:t>9部。</w:t>
      </w:r>
    </w:p>
    <w:p>
      <w:pPr>
        <w:ind w:left="0" w:leftChars="0" w:firstLine="0" w:firstLineChars="0"/>
        <w:rPr>
          <w:rFonts w:ascii="Verdana" w:hAnsi="Verdana" w:cs="Verdana"/>
          <w:b/>
          <w:bCs/>
          <w:kern w:val="0"/>
        </w:rPr>
      </w:pPr>
      <w:r>
        <w:rPr>
          <w:rFonts w:hint="eastAsia" w:ascii="Verdana" w:hAnsi="Verdana" w:cs="宋体"/>
          <w:b/>
          <w:bCs/>
          <w:kern w:val="0"/>
        </w:rPr>
        <w:t>代表作：</w:t>
      </w:r>
    </w:p>
    <w:p>
      <w:pPr>
        <w:ind w:left="811" w:leftChars="86" w:hanging="630" w:hangingChars="300"/>
        <w:rPr>
          <w:b/>
          <w:bCs/>
          <w:kern w:val="0"/>
        </w:rPr>
      </w:pPr>
      <w:r>
        <w:rPr>
          <w:rFonts w:hint="eastAsia" w:ascii="Verdana" w:hAnsi="Verdana" w:cs="Verdana"/>
          <w:kern w:val="0"/>
          <w:lang w:eastAsia="zh-CN"/>
        </w:rPr>
        <w:t xml:space="preserve"> </w:t>
      </w:r>
      <w:r>
        <w:rPr>
          <w:rFonts w:ascii="Verdana" w:hAnsi="Verdana" w:cs="Verdana"/>
          <w:kern w:val="0"/>
        </w:rPr>
        <w:t>--</w:t>
      </w:r>
      <w:r>
        <w:rPr>
          <w:kern w:val="0"/>
        </w:rPr>
        <w:t>China’s WTO Accession: Commitments and Prospects</w:t>
      </w:r>
      <w:r>
        <w:rPr>
          <w:rFonts w:hint="eastAsia" w:hAnsi="Verdana" w:cs="宋体"/>
          <w:kern w:val="0"/>
        </w:rPr>
        <w:t>，</w:t>
      </w:r>
      <w:r>
        <w:rPr>
          <w:b/>
          <w:bCs/>
          <w:i/>
          <w:iCs/>
          <w:kern w:val="0"/>
        </w:rPr>
        <w:t>Journal of World Trade</w:t>
      </w:r>
      <w:r>
        <w:rPr>
          <w:kern w:val="0"/>
        </w:rPr>
        <w:t>, Vol. 32, No. 2, Geneva</w:t>
      </w:r>
      <w:r>
        <w:rPr>
          <w:rFonts w:hint="eastAsia"/>
          <w:kern w:val="0"/>
        </w:rPr>
        <w:t>，</w:t>
      </w:r>
      <w:r>
        <w:rPr>
          <w:kern w:val="0"/>
        </w:rPr>
        <w:t>Mar.1998</w:t>
      </w:r>
      <w:r>
        <w:rPr>
          <w:rFonts w:hint="eastAsia" w:hAnsi="Verdana" w:cs="宋体"/>
          <w:b/>
          <w:bCs/>
          <w:kern w:val="0"/>
        </w:rPr>
        <w:t>。</w:t>
      </w:r>
    </w:p>
    <w:p>
      <w:pPr>
        <w:ind w:left="811" w:leftChars="86" w:hanging="630" w:hangingChars="300"/>
        <w:rPr>
          <w:rFonts w:ascii="Verdana" w:hAnsi="Verdana" w:cs="Verdana"/>
          <w:kern w:val="0"/>
        </w:rPr>
      </w:pPr>
      <w:r>
        <w:rPr>
          <w:rFonts w:ascii="Verdana" w:hAnsi="Verdana" w:cs="Verdana"/>
          <w:kern w:val="0"/>
        </w:rPr>
        <w:t xml:space="preserve">-- </w:t>
      </w:r>
      <w:r>
        <w:rPr>
          <w:rFonts w:hint="eastAsia" w:ascii="Verdana" w:hAnsi="Verdana" w:cs="Verdana"/>
          <w:kern w:val="0"/>
        </w:rPr>
        <w:t>产业异质性与环境拐点：一个空间经济学分析框架，《新华文摘》</w:t>
      </w:r>
      <w:r>
        <w:rPr>
          <w:rFonts w:hint="eastAsia" w:ascii="Verdana" w:hAnsi="Verdana" w:cs="Verdana"/>
          <w:kern w:val="0"/>
          <w:lang w:eastAsia="zh-CN"/>
        </w:rPr>
        <w:t>（转载），</w:t>
      </w:r>
      <w:r>
        <w:rPr>
          <w:rFonts w:hint="eastAsia" w:ascii="Verdana" w:hAnsi="Verdana" w:cs="Verdana"/>
          <w:kern w:val="0"/>
        </w:rPr>
        <w:t>2017（13</w:t>
      </w:r>
      <w:r>
        <w:rPr>
          <w:rFonts w:hint="eastAsia" w:ascii="Verdana" w:hAnsi="Verdana" w:cs="Verdana"/>
          <w:kern w:val="0"/>
          <w:lang w:eastAsia="zh-CN"/>
        </w:rPr>
        <w:t>）</w:t>
      </w:r>
    </w:p>
    <w:p>
      <w:pPr>
        <w:ind w:left="811" w:leftChars="86" w:hanging="630" w:hangingChars="300"/>
        <w:rPr>
          <w:rFonts w:ascii="Verdana" w:hAnsi="Verdana" w:cs="Verdana"/>
          <w:kern w:val="0"/>
        </w:rPr>
      </w:pPr>
      <w:r>
        <w:rPr>
          <w:rFonts w:ascii="Verdana" w:hAnsi="Verdana" w:cs="Verdana"/>
          <w:kern w:val="0"/>
        </w:rPr>
        <w:t xml:space="preserve">-- </w:t>
      </w:r>
      <w:r>
        <w:rPr>
          <w:rFonts w:hint="eastAsia" w:ascii="Verdana" w:hAnsi="Verdana" w:cs="宋体"/>
          <w:kern w:val="0"/>
        </w:rPr>
        <w:t>集聚类型、劳动力市场特征与工资</w:t>
      </w:r>
      <w:r>
        <w:rPr>
          <w:rFonts w:ascii="Verdana" w:hAnsi="Verdana" w:cs="Verdana"/>
          <w:kern w:val="0"/>
        </w:rPr>
        <w:t>-</w:t>
      </w:r>
      <w:r>
        <w:rPr>
          <w:rFonts w:hint="eastAsia" w:ascii="Verdana" w:hAnsi="Verdana" w:cs="宋体"/>
          <w:kern w:val="0"/>
        </w:rPr>
        <w:t>生产率差异，</w:t>
      </w:r>
      <w:r>
        <w:rPr>
          <w:rFonts w:hint="eastAsia" w:ascii="Verdana" w:hAnsi="Verdana" w:cs="宋体"/>
          <w:b/>
          <w:bCs/>
          <w:kern w:val="0"/>
        </w:rPr>
        <w:t>《经济研究》</w:t>
      </w:r>
      <w:r>
        <w:rPr>
          <w:rFonts w:ascii="Verdana" w:hAnsi="Verdana" w:cs="Verdana"/>
          <w:kern w:val="0"/>
        </w:rPr>
        <w:t>2015</w:t>
      </w:r>
      <w:r>
        <w:rPr>
          <w:rFonts w:hint="eastAsia" w:ascii="Verdana" w:hAnsi="Verdana" w:cs="宋体"/>
          <w:kern w:val="0"/>
        </w:rPr>
        <w:t>（</w:t>
      </w:r>
      <w:r>
        <w:rPr>
          <w:rFonts w:ascii="Verdana" w:hAnsi="Verdana" w:cs="Verdana"/>
          <w:kern w:val="0"/>
        </w:rPr>
        <w:t>6</w:t>
      </w:r>
      <w:r>
        <w:rPr>
          <w:rFonts w:hint="eastAsia" w:ascii="Verdana" w:hAnsi="Verdana" w:cs="宋体"/>
          <w:kern w:val="0"/>
        </w:rPr>
        <w:t>）</w:t>
      </w:r>
    </w:p>
    <w:p>
      <w:pPr>
        <w:ind w:left="811" w:leftChars="86" w:hanging="630" w:hangingChars="300"/>
        <w:rPr>
          <w:rFonts w:ascii="Verdana" w:hAnsi="Verdana" w:cs="Verdana"/>
          <w:b/>
          <w:bCs/>
          <w:kern w:val="0"/>
        </w:rPr>
      </w:pPr>
      <w:r>
        <w:rPr>
          <w:rFonts w:hint="eastAsia" w:ascii="Verdana" w:hAnsi="Verdana" w:cs="Verdana"/>
          <w:kern w:val="0"/>
        </w:rPr>
        <w:t>---</w:t>
      </w:r>
      <w:r>
        <w:rPr>
          <w:rFonts w:hint="eastAsia" w:ascii="Verdana" w:hAnsi="Verdana" w:cs="宋体"/>
          <w:kern w:val="0"/>
        </w:rPr>
        <w:t>异质性、城市分层与中国城市化选择，</w:t>
      </w:r>
      <w:r>
        <w:rPr>
          <w:rFonts w:hint="eastAsia" w:ascii="Verdana" w:hAnsi="Verdana" w:cs="宋体"/>
          <w:b/>
          <w:bCs/>
          <w:kern w:val="0"/>
        </w:rPr>
        <w:t>《新华文摘》</w:t>
      </w:r>
      <w:r>
        <w:rPr>
          <w:rFonts w:hint="eastAsia" w:ascii="Verdana" w:hAnsi="Verdana" w:cs="宋体"/>
          <w:kern w:val="0"/>
        </w:rPr>
        <w:t>（转载）</w:t>
      </w:r>
      <w:r>
        <w:rPr>
          <w:rFonts w:ascii="Verdana" w:hAnsi="Verdana" w:cs="Verdana"/>
          <w:kern w:val="0"/>
        </w:rPr>
        <w:t>2013(23)</w:t>
      </w:r>
      <w:r>
        <w:rPr>
          <w:rFonts w:hint="eastAsia" w:ascii="Verdana" w:hAnsi="Verdana" w:cs="宋体"/>
          <w:kern w:val="0"/>
        </w:rPr>
        <w:t>。</w:t>
      </w:r>
    </w:p>
    <w:p>
      <w:pPr>
        <w:ind w:left="811" w:leftChars="86" w:hanging="630" w:hangingChars="300"/>
        <w:rPr>
          <w:rFonts w:ascii="Verdana" w:hAnsi="Verdana" w:cs="Verdana"/>
          <w:kern w:val="0"/>
        </w:rPr>
      </w:pPr>
      <w:r>
        <w:rPr>
          <w:rFonts w:ascii="Verdana" w:hAnsi="Verdana" w:cs="Verdana"/>
          <w:kern w:val="0"/>
        </w:rPr>
        <w:t>--</w:t>
      </w:r>
      <w:r>
        <w:rPr>
          <w:rFonts w:hint="eastAsia" w:ascii="Verdana" w:hAnsi="Verdana" w:cs="宋体"/>
          <w:kern w:val="0"/>
        </w:rPr>
        <w:t>工业化与城市化</w:t>
      </w:r>
      <w:r>
        <w:rPr>
          <w:rFonts w:ascii="Verdana" w:hAnsi="Verdana" w:cs="Verdana"/>
          <w:kern w:val="0"/>
        </w:rPr>
        <w:t>:</w:t>
      </w:r>
      <w:r>
        <w:rPr>
          <w:rFonts w:hint="eastAsia" w:ascii="Verdana" w:hAnsi="Verdana" w:cs="宋体"/>
          <w:kern w:val="0"/>
        </w:rPr>
        <w:t>沿海三大区域模式及其演化机理分析</w:t>
      </w:r>
      <w:r>
        <w:rPr>
          <w:rFonts w:ascii="Verdana" w:hAnsi="Verdana" w:cs="Verdana"/>
          <w:kern w:val="0"/>
        </w:rPr>
        <w:t>,</w:t>
      </w:r>
      <w:r>
        <w:rPr>
          <w:rFonts w:hint="eastAsia" w:ascii="Verdana" w:hAnsi="Verdana" w:cs="宋体"/>
          <w:b/>
          <w:bCs/>
          <w:kern w:val="0"/>
        </w:rPr>
        <w:t>《新华文摘》</w:t>
      </w:r>
      <w:r>
        <w:rPr>
          <w:rFonts w:ascii="Verdana" w:hAnsi="Verdana" w:cs="Verdana"/>
          <w:b/>
          <w:bCs/>
          <w:kern w:val="0"/>
        </w:rPr>
        <w:t>(</w:t>
      </w:r>
      <w:r>
        <w:rPr>
          <w:rFonts w:hint="eastAsia" w:ascii="Verdana" w:hAnsi="Verdana" w:cs="宋体"/>
          <w:kern w:val="0"/>
        </w:rPr>
        <w:t>转载</w:t>
      </w:r>
      <w:r>
        <w:rPr>
          <w:rFonts w:ascii="Verdana" w:hAnsi="Verdana" w:cs="Verdana"/>
          <w:kern w:val="0"/>
        </w:rPr>
        <w:t>)</w:t>
      </w:r>
      <w:r>
        <w:rPr>
          <w:rFonts w:hint="eastAsia" w:ascii="Verdana" w:hAnsi="Verdana" w:cs="宋体"/>
          <w:kern w:val="0"/>
        </w:rPr>
        <w:t>，</w:t>
      </w:r>
      <w:r>
        <w:rPr>
          <w:rFonts w:ascii="Verdana" w:hAnsi="Verdana" w:cs="Verdana"/>
          <w:kern w:val="0"/>
        </w:rPr>
        <w:t>2010</w:t>
      </w:r>
      <w:r>
        <w:rPr>
          <w:rFonts w:hint="eastAsia" w:ascii="Verdana" w:hAnsi="Verdana" w:cs="宋体"/>
          <w:kern w:val="0"/>
        </w:rPr>
        <w:t>（</w:t>
      </w:r>
      <w:r>
        <w:rPr>
          <w:rFonts w:ascii="Verdana" w:hAnsi="Verdana" w:cs="Verdana"/>
          <w:kern w:val="0"/>
        </w:rPr>
        <w:t>2</w:t>
      </w:r>
      <w:r>
        <w:rPr>
          <w:rFonts w:hint="eastAsia" w:ascii="Verdana" w:hAnsi="Verdana" w:cs="宋体"/>
          <w:kern w:val="0"/>
        </w:rPr>
        <w:t>）。</w:t>
      </w:r>
    </w:p>
    <w:p>
      <w:pPr>
        <w:ind w:left="811" w:leftChars="86" w:hanging="630" w:hangingChars="300"/>
        <w:rPr>
          <w:rFonts w:ascii="Verdana" w:hAnsi="Verdana" w:cs="Verdana"/>
          <w:b/>
          <w:bCs/>
          <w:kern w:val="0"/>
        </w:rPr>
      </w:pPr>
      <w:r>
        <w:rPr>
          <w:rFonts w:ascii="Verdana" w:hAnsi="Verdana" w:cs="Verdana"/>
          <w:kern w:val="0"/>
        </w:rPr>
        <w:t>--</w:t>
      </w:r>
      <w:r>
        <w:rPr>
          <w:rFonts w:hint="eastAsia" w:ascii="Verdana" w:hAnsi="Verdana" w:cs="宋体"/>
          <w:kern w:val="0"/>
        </w:rPr>
        <w:t>温州模式：作为区域工业化范式的一种理解，</w:t>
      </w:r>
      <w:r>
        <w:rPr>
          <w:rFonts w:hint="eastAsia" w:ascii="Verdana" w:hAnsi="Verdana" w:cs="宋体"/>
          <w:b/>
          <w:bCs/>
          <w:kern w:val="0"/>
        </w:rPr>
        <w:t>《新华文摘》</w:t>
      </w:r>
      <w:r>
        <w:rPr>
          <w:rFonts w:hint="eastAsia" w:ascii="Verdana" w:hAnsi="Verdana" w:cs="宋体"/>
          <w:kern w:val="0"/>
        </w:rPr>
        <w:t>（转载）</w:t>
      </w:r>
      <w:r>
        <w:rPr>
          <w:rFonts w:ascii="Verdana" w:hAnsi="Verdana" w:cs="Verdana"/>
          <w:kern w:val="0"/>
        </w:rPr>
        <w:t>2002</w:t>
      </w:r>
      <w:r>
        <w:rPr>
          <w:rFonts w:hint="eastAsia" w:ascii="Verdana" w:hAnsi="Verdana" w:cs="宋体"/>
          <w:kern w:val="0"/>
        </w:rPr>
        <w:t>（</w:t>
      </w:r>
      <w:r>
        <w:rPr>
          <w:rFonts w:ascii="Verdana" w:hAnsi="Verdana" w:cs="Verdana"/>
          <w:kern w:val="0"/>
        </w:rPr>
        <w:t>5</w:t>
      </w:r>
      <w:r>
        <w:rPr>
          <w:rFonts w:hint="eastAsia" w:ascii="Verdana" w:hAnsi="Verdana" w:cs="宋体"/>
          <w:kern w:val="0"/>
        </w:rPr>
        <w:t>）。</w:t>
      </w:r>
    </w:p>
    <w:p>
      <w:pPr>
        <w:ind w:firstLine="210" w:firstLineChars="100"/>
        <w:rPr>
          <w:rFonts w:ascii="Verdana" w:hAnsi="Verdana" w:cs="Verdana"/>
          <w:kern w:val="0"/>
        </w:rPr>
      </w:pPr>
      <w:r>
        <w:rPr>
          <w:rFonts w:ascii="Verdana" w:hAnsi="Verdana" w:cs="Verdana"/>
          <w:kern w:val="0"/>
        </w:rPr>
        <w:t>--FDI</w:t>
      </w:r>
      <w:r>
        <w:rPr>
          <w:rFonts w:hint="eastAsia" w:ascii="Verdana" w:hAnsi="Verdana" w:cs="宋体"/>
          <w:kern w:val="0"/>
        </w:rPr>
        <w:t>与中国制造业区域集聚</w:t>
      </w:r>
      <w:r>
        <w:rPr>
          <w:rFonts w:ascii="Verdana" w:hAnsi="Verdana" w:cs="Verdana"/>
          <w:kern w:val="0"/>
        </w:rPr>
        <w:t>: 20</w:t>
      </w:r>
      <w:r>
        <w:rPr>
          <w:rFonts w:hint="eastAsia" w:ascii="Verdana" w:hAnsi="Verdana" w:cs="宋体"/>
          <w:kern w:val="0"/>
        </w:rPr>
        <w:t>个行业的实证分析</w:t>
      </w:r>
      <w:r>
        <w:rPr>
          <w:rFonts w:ascii="Verdana" w:hAnsi="Verdana" w:cs="Verdana"/>
          <w:kern w:val="0"/>
        </w:rPr>
        <w:t>,</w:t>
      </w:r>
      <w:r>
        <w:rPr>
          <w:rFonts w:hint="eastAsia" w:ascii="Verdana" w:hAnsi="Verdana" w:cs="宋体"/>
          <w:b/>
          <w:bCs/>
          <w:i/>
          <w:iCs/>
          <w:kern w:val="0"/>
        </w:rPr>
        <w:t>《经济研究》</w:t>
      </w:r>
      <w:r>
        <w:rPr>
          <w:rFonts w:ascii="Verdana" w:hAnsi="Verdana" w:cs="Verdana"/>
          <w:b/>
          <w:bCs/>
          <w:i/>
          <w:iCs/>
          <w:kern w:val="0"/>
        </w:rPr>
        <w:t>,</w:t>
      </w:r>
      <w:r>
        <w:rPr>
          <w:rFonts w:ascii="Verdana" w:hAnsi="Verdana" w:cs="Verdana"/>
          <w:kern w:val="0"/>
        </w:rPr>
        <w:t>2007</w:t>
      </w:r>
      <w:r>
        <w:rPr>
          <w:rFonts w:hint="eastAsia" w:ascii="Verdana" w:hAnsi="Verdana" w:cs="宋体"/>
          <w:kern w:val="0"/>
        </w:rPr>
        <w:t>（</w:t>
      </w:r>
      <w:r>
        <w:rPr>
          <w:rFonts w:ascii="Verdana" w:hAnsi="Verdana" w:cs="Verdana"/>
          <w:kern w:val="0"/>
        </w:rPr>
        <w:t>11</w:t>
      </w:r>
      <w:r>
        <w:rPr>
          <w:rFonts w:hint="eastAsia" w:ascii="Verdana" w:hAnsi="Verdana" w:cs="宋体"/>
          <w:kern w:val="0"/>
        </w:rPr>
        <w:t>）；</w:t>
      </w:r>
    </w:p>
    <w:p>
      <w:pPr>
        <w:ind w:firstLine="210" w:firstLineChars="100"/>
        <w:rPr>
          <w:rFonts w:ascii="Verdana" w:hAnsi="Verdana" w:cs="宋体"/>
          <w:kern w:val="0"/>
        </w:rPr>
      </w:pPr>
      <w:r>
        <w:rPr>
          <w:rFonts w:ascii="Verdana" w:hAnsi="Verdana" w:cs="Verdana"/>
          <w:kern w:val="0"/>
        </w:rPr>
        <w:t>--</w:t>
      </w:r>
      <w:r>
        <w:rPr>
          <w:rFonts w:hint="eastAsia" w:ascii="Verdana" w:hAnsi="Verdana" w:cs="宋体"/>
          <w:kern w:val="0"/>
        </w:rPr>
        <w:t>外向</w:t>
      </w:r>
      <w:r>
        <w:rPr>
          <w:rFonts w:ascii="Verdana" w:hAnsi="Verdana" w:cs="Verdana"/>
          <w:kern w:val="0"/>
        </w:rPr>
        <w:t>FDI</w:t>
      </w:r>
      <w:r>
        <w:rPr>
          <w:rFonts w:hint="eastAsia" w:ascii="Verdana" w:hAnsi="Verdana" w:cs="宋体"/>
          <w:kern w:val="0"/>
        </w:rPr>
        <w:t>与中国技术进步：机理分析与尝试性实证，</w:t>
      </w:r>
      <w:r>
        <w:rPr>
          <w:rFonts w:hint="eastAsia" w:ascii="Verdana" w:hAnsi="Verdana" w:cs="宋体"/>
          <w:b/>
          <w:bCs/>
          <w:i/>
          <w:iCs/>
          <w:kern w:val="0"/>
        </w:rPr>
        <w:t>《管理世界》</w:t>
      </w:r>
      <w:r>
        <w:rPr>
          <w:rFonts w:hint="eastAsia" w:ascii="Verdana" w:hAnsi="Verdana" w:cs="宋体"/>
          <w:kern w:val="0"/>
        </w:rPr>
        <w:t>，</w:t>
      </w:r>
      <w:r>
        <w:rPr>
          <w:rFonts w:ascii="Verdana" w:hAnsi="Verdana" w:cs="Verdana"/>
          <w:kern w:val="0"/>
        </w:rPr>
        <w:t>2006</w:t>
      </w:r>
      <w:r>
        <w:rPr>
          <w:rFonts w:hint="eastAsia" w:ascii="Verdana" w:hAnsi="Verdana" w:cs="宋体"/>
          <w:kern w:val="0"/>
        </w:rPr>
        <w:t>（</w:t>
      </w:r>
      <w:r>
        <w:rPr>
          <w:rFonts w:ascii="Verdana" w:hAnsi="Verdana" w:cs="Verdana"/>
          <w:kern w:val="0"/>
        </w:rPr>
        <w:t>7</w:t>
      </w:r>
      <w:r>
        <w:rPr>
          <w:rFonts w:hint="eastAsia" w:ascii="Verdana" w:hAnsi="Verdana" w:cs="宋体"/>
          <w:kern w:val="0"/>
        </w:rPr>
        <w:t>）。</w:t>
      </w:r>
    </w:p>
    <w:p>
      <w:pPr>
        <w:ind w:firstLine="210" w:firstLineChars="100"/>
        <w:rPr>
          <w:rFonts w:ascii="Verdana" w:hAnsi="Verdana" w:cs="Verdana"/>
          <w:kern w:val="0"/>
        </w:rPr>
      </w:pPr>
      <w:r>
        <w:rPr>
          <w:rFonts w:ascii="Verdana" w:hAnsi="Verdana" w:cs="Verdana"/>
          <w:kern w:val="0"/>
        </w:rPr>
        <w:t>--</w:t>
      </w:r>
      <w:r>
        <w:rPr>
          <w:rFonts w:hint="eastAsia" w:ascii="Verdana" w:hAnsi="Verdana" w:cs="宋体"/>
          <w:kern w:val="0"/>
        </w:rPr>
        <w:t>《</w:t>
      </w:r>
      <w:r>
        <w:rPr>
          <w:rFonts w:hint="eastAsia" w:ascii="Verdana" w:hAnsi="Verdana" w:cs="宋体"/>
          <w:i/>
          <w:kern w:val="0"/>
        </w:rPr>
        <w:t>空间经济学：理论与实证研究新进展》</w:t>
      </w:r>
      <w:r>
        <w:rPr>
          <w:rFonts w:hint="eastAsia" w:ascii="Verdana" w:hAnsi="Verdana" w:cs="宋体"/>
          <w:kern w:val="0"/>
        </w:rPr>
        <w:t>，（与</w:t>
      </w:r>
      <w:r>
        <w:rPr>
          <w:rFonts w:ascii="Verdana" w:hAnsi="Verdana" w:cs="Verdana"/>
          <w:b/>
          <w:bCs/>
          <w:kern w:val="0"/>
        </w:rPr>
        <w:t>Fujita</w:t>
      </w:r>
      <w:r>
        <w:rPr>
          <w:rFonts w:hint="eastAsia" w:ascii="Verdana" w:hAnsi="Verdana" w:cs="Verdana"/>
          <w:b/>
          <w:bCs/>
          <w:kern w:val="0"/>
          <w:lang w:eastAsia="zh-CN"/>
        </w:rPr>
        <w:t>合著</w:t>
      </w:r>
      <w:r>
        <w:rPr>
          <w:rFonts w:hint="eastAsia" w:ascii="Verdana" w:hAnsi="Verdana" w:cs="宋体"/>
          <w:kern w:val="0"/>
        </w:rPr>
        <w:t>），浙江大学出版社，</w:t>
      </w:r>
      <w:r>
        <w:rPr>
          <w:rFonts w:ascii="Verdana" w:hAnsi="Verdana" w:cs="Verdana"/>
          <w:kern w:val="0"/>
        </w:rPr>
        <w:t>2011.</w:t>
      </w:r>
    </w:p>
    <w:p>
      <w:pPr>
        <w:ind w:firstLine="210" w:firstLineChars="100"/>
        <w:rPr>
          <w:rFonts w:ascii="Verdana" w:hAnsi="Verdana" w:cs="Verdana"/>
          <w:kern w:val="0"/>
        </w:rPr>
      </w:pPr>
      <w:r>
        <w:rPr>
          <w:rFonts w:ascii="Verdana" w:hAnsi="Verdana" w:cs="Verdana"/>
          <w:kern w:val="0"/>
        </w:rPr>
        <w:t>--</w:t>
      </w:r>
      <w:r>
        <w:rPr>
          <w:rFonts w:hint="eastAsia" w:ascii="Verdana" w:hAnsi="Verdana" w:cs="宋体"/>
          <w:kern w:val="0"/>
        </w:rPr>
        <w:t>《</w:t>
      </w:r>
      <w:r>
        <w:rPr>
          <w:rFonts w:hint="eastAsia" w:ascii="Verdana" w:hAnsi="Verdana" w:cs="宋体"/>
          <w:i/>
          <w:kern w:val="0"/>
        </w:rPr>
        <w:t>空间视野看中国经济大势</w:t>
      </w:r>
      <w:r>
        <w:rPr>
          <w:rFonts w:hint="eastAsia" w:ascii="Verdana" w:hAnsi="Verdana" w:cs="宋体"/>
          <w:kern w:val="0"/>
        </w:rPr>
        <w:t>》（学术随笔），浙江大学出版社，杭州，</w:t>
      </w:r>
      <w:r>
        <w:rPr>
          <w:rFonts w:ascii="Verdana" w:hAnsi="Verdana" w:cs="Verdana"/>
          <w:kern w:val="0"/>
        </w:rPr>
        <w:t>2013-12</w:t>
      </w:r>
      <w:r>
        <w:rPr>
          <w:rFonts w:hint="eastAsia" w:ascii="Verdana" w:hAnsi="Verdana" w:cs="宋体"/>
          <w:kern w:val="0"/>
        </w:rPr>
        <w:t>。</w:t>
      </w:r>
    </w:p>
    <w:p>
      <w:pPr>
        <w:ind w:firstLine="210" w:firstLineChars="100"/>
        <w:rPr>
          <w:rFonts w:hint="eastAsia" w:ascii="Verdana" w:hAnsi="Verdana" w:cs="宋体"/>
          <w:kern w:val="0"/>
        </w:rPr>
      </w:pPr>
      <w:r>
        <w:rPr>
          <w:rFonts w:ascii="Verdana" w:hAnsi="Verdana" w:cs="Verdana"/>
          <w:kern w:val="0"/>
        </w:rPr>
        <w:t>--</w:t>
      </w:r>
      <w:r>
        <w:rPr>
          <w:rFonts w:hint="eastAsia" w:ascii="Verdana" w:hAnsi="Verdana" w:cs="宋体"/>
          <w:kern w:val="0"/>
        </w:rPr>
        <w:t>《</w:t>
      </w:r>
      <w:r>
        <w:rPr>
          <w:rFonts w:hint="eastAsia" w:ascii="Verdana" w:hAnsi="Verdana" w:cs="宋体"/>
          <w:i/>
          <w:kern w:val="0"/>
        </w:rPr>
        <w:t>阅读后危机中国经济</w:t>
      </w:r>
      <w:r>
        <w:rPr>
          <w:rFonts w:hint="eastAsia" w:ascii="Verdana" w:hAnsi="Verdana" w:cs="宋体"/>
          <w:kern w:val="0"/>
        </w:rPr>
        <w:t>》（学术随笔），东北财经大学出版社，</w:t>
      </w:r>
      <w:r>
        <w:rPr>
          <w:rFonts w:ascii="Verdana" w:hAnsi="Verdana" w:cs="Verdana"/>
          <w:kern w:val="0"/>
        </w:rPr>
        <w:t>2014-5</w:t>
      </w:r>
      <w:r>
        <w:rPr>
          <w:rFonts w:hint="eastAsia" w:ascii="Verdana" w:hAnsi="Verdana" w:cs="宋体"/>
          <w:kern w:val="0"/>
        </w:rPr>
        <w:t>。</w:t>
      </w:r>
    </w:p>
    <w:p>
      <w:pPr>
        <w:ind w:firstLine="210" w:firstLineChars="100"/>
        <w:rPr>
          <w:rFonts w:hint="eastAsia" w:ascii="Verdana" w:hAnsi="Verdana" w:cs="宋体"/>
          <w:kern w:val="0"/>
          <w:lang w:eastAsia="zh-CN"/>
        </w:rPr>
      </w:pPr>
      <w:r>
        <w:rPr>
          <w:rFonts w:hint="eastAsia" w:ascii="Verdana" w:hAnsi="Verdana" w:cs="宋体"/>
          <w:kern w:val="0"/>
          <w:lang w:eastAsia="zh-CN"/>
        </w:rPr>
        <w:t>一 巜高级国际贸易学十讲》，北京大学出版社，2014-10。</w:t>
      </w:r>
    </w:p>
    <w:p>
      <w:pPr>
        <w:ind w:firstLine="210" w:firstLineChars="100"/>
        <w:rPr>
          <w:rFonts w:hint="eastAsia" w:ascii="Verdana" w:hAnsi="Verdana" w:cs="宋体"/>
          <w:kern w:val="0"/>
          <w:lang w:eastAsia="zh-CN"/>
        </w:rPr>
      </w:pPr>
      <w:r>
        <w:rPr>
          <w:rFonts w:hint="eastAsia" w:ascii="Verdana" w:hAnsi="Verdana" w:cs="宋体"/>
          <w:kern w:val="0"/>
          <w:lang w:eastAsia="zh-CN"/>
        </w:rPr>
        <w:t>英文提要：</w:t>
      </w:r>
    </w:p>
    <w:p>
      <w:pPr>
        <w:spacing w:after="156"/>
        <w:jc w:val="center"/>
        <w:rPr>
          <w:b/>
          <w:bCs/>
          <w:sz w:val="28"/>
          <w:szCs w:val="28"/>
        </w:rPr>
      </w:pPr>
      <w:r>
        <w:rPr>
          <w:b/>
          <w:bCs/>
          <w:sz w:val="28"/>
          <w:szCs w:val="28"/>
        </w:rPr>
        <w:t>China- Japan game in East Asia Economic integration</w:t>
      </w:r>
    </w:p>
    <w:p>
      <w:pPr>
        <w:spacing w:after="156"/>
        <w:jc w:val="center"/>
        <w:rPr>
          <w:b/>
          <w:bCs/>
        </w:rPr>
      </w:pPr>
      <w:r>
        <w:rPr>
          <w:rFonts w:hint="eastAsia"/>
          <w:b/>
          <w:bCs/>
        </w:rPr>
        <w:t>Wei Zhao</w:t>
      </w:r>
    </w:p>
    <w:p>
      <w:pPr>
        <w:spacing w:after="156"/>
        <w:jc w:val="center"/>
      </w:pPr>
      <w:r>
        <w:rPr>
          <w:rFonts w:hint="eastAsia"/>
          <w:b/>
          <w:bCs/>
        </w:rPr>
        <w:t>(Zhejiang University</w:t>
      </w:r>
      <w:r>
        <w:rPr>
          <w:b/>
          <w:bCs/>
        </w:rPr>
        <w:t>, Hangzhou, China</w:t>
      </w:r>
      <w:r>
        <w:rPr>
          <w:rFonts w:hint="eastAsia"/>
          <w:b/>
          <w:bCs/>
        </w:rPr>
        <w:t>)</w:t>
      </w:r>
    </w:p>
    <w:p>
      <w:pPr>
        <w:tabs>
          <w:tab w:val="left" w:pos="1440"/>
        </w:tabs>
        <w:spacing w:after="156"/>
      </w:pPr>
      <w:r>
        <w:rPr>
          <w:b/>
          <w:bCs/>
        </w:rPr>
        <w:t>Abstract</w:t>
      </w:r>
      <w:r>
        <w:t>. The competition for dominant role or increasing influence in east Asia economic integration between China and Japan is emerging as one of main themes in geopolitics evolution of this area. In this draft paper, author try to built an analytical framework with which to make judgments of current trend and prediction for the future. Three work shall be done with a combination of the knowledge in three fields of economic theory. Firstly, a preliminary analysis of progress and the changing role of China and Japan in the east Asian economic integration with a perspective of spatial economics, C-P model especially. Secondly, build a framework in accordance with Bertrand game to simulate the Sin</w:t>
      </w:r>
      <w:r>
        <w:rPr>
          <w:rFonts w:hint="eastAsia"/>
        </w:rPr>
        <w:t>o</w:t>
      </w:r>
      <w:r>
        <w:t xml:space="preserve">-Japanese competition for increased influence in east Asian economic integration. Thirdly,  a comparative cost analysis with a pan distance view and making use of gravity model. Main point of view of the author is that the focus in Sino-Japanese completions for dominant role shall be at the ASEAN. The situation can be put into the framework of Bertrand game in game theory. While the payroll for either China or Japan in the game must consider the implicate cost related in a wide definition of distance. </w:t>
      </w:r>
    </w:p>
    <w:p>
      <w:pPr>
        <w:ind w:firstLine="210" w:firstLineChars="100"/>
        <w:rPr>
          <w:rFonts w:hint="eastAsia" w:ascii="Verdana" w:hAnsi="Verdana" w:cs="宋体"/>
          <w:kern w:val="0"/>
          <w:lang w:eastAsia="zh-CN"/>
        </w:rPr>
      </w:pPr>
      <w:r>
        <w:rPr>
          <w:b/>
          <w:bCs/>
        </w:rPr>
        <w:t>Keywords</w:t>
      </w:r>
      <w:r>
        <w:t>. Regional economic integration, Core-periphery model; pan-distance</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Verdana">
    <w:panose1 w:val="020B0604030504040204"/>
    <w:charset w:val="00"/>
    <w:family w:val="swiss"/>
    <w:pitch w:val="default"/>
    <w:sig w:usb0="00000000" w:usb1="00000000" w:usb2="00000010" w:usb3="00000000" w:csb0="0000019F" w:csb1="00000000"/>
  </w:font>
  <w:font w:name="楷体_GB2312">
    <w:altName w:val="Arial Unicode MS"/>
    <w:panose1 w:val="00000000000000000000"/>
    <w:charset w:val="86"/>
    <w:family w:val="modern"/>
    <w:pitch w:val="default"/>
    <w:sig w:usb0="00000000" w:usb1="00000000" w:usb2="00000010" w:usb3="00000000" w:csb0="00040000" w:csb1="00000000"/>
  </w:font>
  <w:font w:name="仿宋_GB2312">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qFormat/>
    <w:uiPriority w:val="99"/>
    <w:rPr>
      <w:color w:val="0000FF"/>
      <w:u w:val="single"/>
    </w:rPr>
  </w:style>
  <w:style w:type="character" w:customStyle="1" w:styleId="9">
    <w:name w:val="apple-converted-space"/>
    <w:basedOn w:val="6"/>
    <w:qFormat/>
    <w:uiPriority w:val="99"/>
  </w:style>
  <w:style w:type="character" w:customStyle="1" w:styleId="10">
    <w:name w:val="批注框文本 Char"/>
    <w:basedOn w:val="6"/>
    <w:link w:val="2"/>
    <w:semiHidden/>
    <w:qFormat/>
    <w:locked/>
    <w:uiPriority w:val="99"/>
    <w:rPr>
      <w:rFonts w:ascii="Times New Roman" w:hAnsi="Times New Roman" w:eastAsia="宋体" w:cs="Times New Roman"/>
      <w:sz w:val="18"/>
      <w:szCs w:val="18"/>
    </w:rPr>
  </w:style>
  <w:style w:type="character" w:customStyle="1" w:styleId="11">
    <w:name w:val="apple-style-span"/>
    <w:basedOn w:val="6"/>
    <w:qFormat/>
    <w:uiPriority w:val="99"/>
  </w:style>
  <w:style w:type="character" w:customStyle="1" w:styleId="12">
    <w:name w:val="页眉 Char"/>
    <w:basedOn w:val="6"/>
    <w:link w:val="4"/>
    <w:semiHidden/>
    <w:qFormat/>
    <w:uiPriority w:val="99"/>
    <w:rPr>
      <w:rFonts w:ascii="Times New Roman" w:hAnsi="Times New Roman"/>
      <w:sz w:val="18"/>
      <w:szCs w:val="18"/>
    </w:rPr>
  </w:style>
  <w:style w:type="character" w:customStyle="1" w:styleId="13">
    <w:name w:val="页脚 Char"/>
    <w:basedOn w:val="6"/>
    <w:link w:val="3"/>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Pages>
  <Words>1132</Words>
  <Characters>238</Characters>
  <Lines>1</Lines>
  <Paragraphs>2</Paragraphs>
  <ScaleCrop>false</ScaleCrop>
  <LinksUpToDate>false</LinksUpToDate>
  <CharactersWithSpaces>1368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2017-11-24T11:19:00Z</dcterms:created>
  <dc:creator>deeplm</dc:creator>
  <cp:lastModifiedBy>iPad</cp:lastModifiedBy>
  <dcterms:modified xsi:type="dcterms:W3CDTF">2018-04-27T13:47:10Z</dcterms:modified>
  <dc:title>赵伟教授讲座题目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2052-8.4.0</vt:lpwstr>
  </property>
</Properties>
</file>